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9" w:rsidRPr="00506743" w:rsidRDefault="00DD40D9" w:rsidP="00AD4A0A">
      <w:pPr>
        <w:spacing w:line="276" w:lineRule="auto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جامعة باجي مختار،عنابة.                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                                                                  </w:t>
      </w: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  عنابة في :</w:t>
      </w:r>
      <w:r w:rsidR="00AD4A0A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01</w:t>
      </w: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>/</w:t>
      </w:r>
      <w:r w:rsidR="00FE1D12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06</w:t>
      </w: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>/202</w:t>
      </w:r>
      <w:r w:rsidR="00AD4A0A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5</w:t>
      </w: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>.</w:t>
      </w:r>
    </w:p>
    <w:p w:rsidR="00DD40D9" w:rsidRPr="00506743" w:rsidRDefault="00DD40D9" w:rsidP="005D4EBA">
      <w:pPr>
        <w:spacing w:line="276" w:lineRule="auto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كلية الحقوق والعلوم السياسية . </w:t>
      </w:r>
    </w:p>
    <w:p w:rsidR="00332C6D" w:rsidRDefault="00DD40D9" w:rsidP="00FE1D12">
      <w:pPr>
        <w:spacing w:line="276" w:lineRule="auto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قسم:القانون الخاص.  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                                                             السنة الثانية،جدع مشترك.                                                                                                                             </w:t>
      </w:r>
      <w:r w:rsidR="00332C6D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</w:t>
      </w:r>
    </w:p>
    <w:p w:rsidR="00DD40D9" w:rsidRPr="00506743" w:rsidRDefault="00332C6D" w:rsidP="00FE1D12">
      <w:pPr>
        <w:spacing w:line="276" w:lineRule="auto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</w:t>
      </w:r>
      <w:r w:rsidR="00DD40D9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المجموعة  - أ-  السداسي الرابع.</w:t>
      </w:r>
      <w:r w:rsidR="00DD40D9" w:rsidRPr="00506743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   </w:t>
      </w:r>
    </w:p>
    <w:p w:rsidR="005C7A44" w:rsidRDefault="00FE1D12" w:rsidP="00AD4A0A">
      <w:pPr>
        <w:spacing w:line="276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الإجابة النمودجية ل</w:t>
      </w:r>
      <w:r w:rsidR="00DD40D9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إمتحان </w:t>
      </w:r>
      <w:r w:rsidR="00DD40D9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مقياس:منهجية </w:t>
      </w:r>
    </w:p>
    <w:p w:rsidR="00AD4A0A" w:rsidRPr="006308BB" w:rsidRDefault="00AD4A0A" w:rsidP="00AD4A0A">
      <w:pPr>
        <w:spacing w:line="276" w:lineRule="auto"/>
        <w:jc w:val="left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6308B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مقدمة:</w:t>
      </w:r>
    </w:p>
    <w:p w:rsidR="00AD4A0A" w:rsidRDefault="00AD4A0A" w:rsidP="00DA0976">
      <w:pPr>
        <w:spacing w:line="276" w:lineRule="auto"/>
        <w:ind w:firstLine="284"/>
        <w:jc w:val="left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يقصد بالتعليق على الحكم أو القرار القضائي معالجة منهجية وتحليل لمسألة قانونية،لما جاء في مختلف الأحكام أو القرارات الصادرة عن جهات القضاء العادي أو الإداري.</w:t>
      </w:r>
    </w:p>
    <w:p w:rsidR="00AD4A0A" w:rsidRDefault="00AD4A0A" w:rsidP="00AD4A0A">
      <w:pPr>
        <w:spacing w:line="276" w:lineRule="auto"/>
        <w:jc w:val="left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إذن التعليق هنا عبارة عن دراسة نظرية وتطبيقة،يعتمد فيها المعلق على منهجية خاصة للتعرف على جوهر عمل القاضي والأساس القانوني الذي اعتمد عليه لحل النزاع المعروض عليه.</w:t>
      </w:r>
    </w:p>
    <w:p w:rsidR="00AD4A0A" w:rsidRDefault="00AD4A0A" w:rsidP="00AD4A0A">
      <w:pPr>
        <w:spacing w:line="276" w:lineRule="auto"/>
        <w:jc w:val="left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لابد للمعلق على مختلف </w:t>
      </w:r>
      <w:r w:rsidR="00541A5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الأحكام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  <w:r w:rsidR="00541A5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أو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القرارات احترام قواعد المنهجية التطبيقة القانونية التي يراعي فيها مرحلتين إحداهما تحضيرية وأخرى تحريرية.</w:t>
      </w:r>
    </w:p>
    <w:p w:rsidR="00541A59" w:rsidRDefault="006308BB" w:rsidP="00AD4A0A">
      <w:pPr>
        <w:spacing w:line="276" w:lineRule="auto"/>
        <w:jc w:val="left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وتبدأ المرحلة التحرير</w:t>
      </w:r>
      <w:r w:rsidR="00541A5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بتحريره لمقدمة التعليق على الحكم أو القرار القضائي،التي تحتوي على جملة من العناصر يجب على المعلق ذكرها بالترتيب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بالرجوع بالطبع الى أجزاء الحكم أو القرار،مع ضرورة إعداد خطة للتعليق تتوافر فيها شروط منهجية لا بد التقيد بها</w:t>
      </w:r>
      <w:r w:rsidR="00541A5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  <w:r w:rsidR="00E918C5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؟.</w:t>
      </w:r>
    </w:p>
    <w:p w:rsidR="006308BB" w:rsidRPr="006308BB" w:rsidRDefault="00E918C5" w:rsidP="006308BB">
      <w:pPr>
        <w:spacing w:line="276" w:lineRule="auto"/>
        <w:jc w:val="left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6308B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أولا:عناصر مقدمة التعليق </w:t>
      </w:r>
      <w:r w:rsidR="006308BB" w:rsidRPr="006308B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وارتباطها ب</w:t>
      </w:r>
      <w:r w:rsidR="00DA0976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أجزاء </w:t>
      </w:r>
      <w:r w:rsidRPr="006308B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الحكم أو القرار القضائي</w:t>
      </w:r>
      <w:r w:rsidR="006308BB" w:rsidRPr="006308B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المراد التعليق عليه.</w:t>
      </w:r>
    </w:p>
    <w:p w:rsidR="006308BB" w:rsidRDefault="006308BB" w:rsidP="00C04763">
      <w:pPr>
        <w:spacing w:line="276" w:lineRule="auto"/>
        <w:ind w:firstLine="284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يراعي المعلق بعد قر</w:t>
      </w:r>
      <w:r w:rsidR="00C04763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اءة متمعنة للقرار الذي بين يديه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الدراسة الوصفية في مقدمة تعليقه،حيث يس</w:t>
      </w:r>
      <w:r w:rsidR="00C04763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تخرج بأمانه علمية وينقل بدقة ما قام به في المرحلة التحضيرية لجملة من العناصر التي ترتبط يطبيعة الحال بأجزاء أو مشتملات الحكم أو القرار.</w:t>
      </w:r>
    </w:p>
    <w:p w:rsidR="00E72816" w:rsidRDefault="00E72816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1D06A9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1-تحديد أطراف النزاع وموضوعه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.</w:t>
      </w:r>
      <w:r w:rsidR="001D06A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يرتبط هذا العنصر بديباجة الحكم أو القرار،يتم فيه ذكر أطراف النزاع وصفاتهم وموضوع الدعوى والجهة القضائية الفاصلة فيها.</w:t>
      </w:r>
    </w:p>
    <w:p w:rsidR="00E72816" w:rsidRDefault="00E72816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7374A9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2-استخراج الوقائع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.</w:t>
      </w:r>
      <w:r w:rsidR="007374A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يرتبط هذا العنصر بجزء بيان الوقائع،وفيه تصنف الوقائع بحسب أهميتها وتأثيرها على منحى النزاع </w:t>
      </w:r>
      <w:r w:rsidR="001819B3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إلى</w:t>
      </w:r>
      <w:r w:rsidR="007374A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مادية وقانونية.</w:t>
      </w:r>
    </w:p>
    <w:p w:rsidR="00E72816" w:rsidRDefault="00E72816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7374A9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3-استخراج الإدعاءات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.</w:t>
      </w:r>
      <w:r w:rsidR="008864A0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يرتبط هذا العنصر ب</w:t>
      </w:r>
      <w:r w:rsidR="00A42B9E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بيان الوقائع،وفيه يستخرج المعلق</w:t>
      </w:r>
      <w:r w:rsidR="001819B3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  <w:r w:rsidR="00F72AC6">
        <w:rPr>
          <w:rFonts w:ascii="Sakkal Majalla" w:hAnsi="Sakkal Majalla" w:cs="Sakkal Majalla" w:hint="cs"/>
          <w:b/>
          <w:sz w:val="32"/>
          <w:szCs w:val="32"/>
          <w:rtl/>
          <w:lang w:val="fr-FR" w:bidi="ar-DZ"/>
        </w:rPr>
        <w:t>طلبات الخصوم ودفوعهم</w:t>
      </w:r>
      <w:r w:rsidR="00A42B9E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</w:p>
    <w:p w:rsidR="00E72816" w:rsidRDefault="00E72816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D06C54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4استخراج الإجراءات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.</w:t>
      </w:r>
      <w:r w:rsidR="00F72AC6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يرتبط عنصر الإجراءات هو الأخر بجزء بيان الوقائع،ويقصد به كل </w:t>
      </w:r>
      <w:r w:rsidR="00D06C5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الإجراءات</w:t>
      </w:r>
      <w:r w:rsidR="00F72AC6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التي مرت بها الخصومة القضائية.</w:t>
      </w:r>
    </w:p>
    <w:p w:rsidR="00E72816" w:rsidRDefault="00E72816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21692E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5</w:t>
      </w:r>
      <w:r w:rsidRPr="00D06C54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-الإشكال القانوني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.</w:t>
      </w:r>
      <w:r w:rsidR="00F72AC6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يتم استخراج الإشكال القانوني من </w:t>
      </w:r>
      <w:r w:rsidR="00D06C54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إدعاءات الخصوم ومنطوق الحكم،يتم طرحه بصسغة تطبيقية عملية.</w:t>
      </w:r>
    </w:p>
    <w:p w:rsidR="00E72816" w:rsidRDefault="00E72816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21692E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lastRenderedPageBreak/>
        <w:t>6-الحل القانوني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.</w:t>
      </w:r>
      <w:r w:rsidR="0021692E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يستنبط الحل القانوني من منطوق الحكم،ولفهم تأسيس القاضي لهذا الحكم علينا الرجوع إلى جزء الحيثيات والتسبيب.</w:t>
      </w:r>
    </w:p>
    <w:p w:rsidR="009910BC" w:rsidRDefault="00E72816" w:rsidP="0021692E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 w:rsidRPr="0021692E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7-التصريح بالخطة.</w:t>
      </w:r>
      <w:r w:rsidR="0021692E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 نهاية المقدمة يصرح المعلق على الحكم أو القرار القضائي بالخطة التي سنتطرق إلى شروط تصميمها في الجواب الثاني</w:t>
      </w:r>
    </w:p>
    <w:p w:rsidR="00AF6B0F" w:rsidRPr="009910BC" w:rsidRDefault="00AF6B0F" w:rsidP="00E72816">
      <w:pPr>
        <w:spacing w:line="276" w:lineRule="auto"/>
        <w:jc w:val="left"/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</w:pPr>
      <w:r w:rsidRPr="009910BC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ثانيا:القواعد المنهجية في تصميم خطة التعليق.</w:t>
      </w:r>
    </w:p>
    <w:p w:rsidR="00AF6B0F" w:rsidRDefault="00AF6B0F" w:rsidP="00A67BC6">
      <w:pPr>
        <w:spacing w:line="276" w:lineRule="auto"/>
        <w:ind w:firstLine="284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إن المعلق على الحكم أو القرار القضائي يصمم خطة لتحرير تعليقه،تتضمن إدعاءات الخصوم والتأسيس القانوني للقاضي والحكم القانوني الذي توصل اليه،فيربط أفكاره النظرية بالجانب التطبيقي للدراسة من خلال:</w:t>
      </w:r>
    </w:p>
    <w:p w:rsidR="00AF6B0F" w:rsidRDefault="00AF6B0F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-اعداد خطة ثنائية تتكون عادة من مبحثين ،كل مبحث يقسم إلى مطلبين.</w:t>
      </w:r>
    </w:p>
    <w:p w:rsidR="00AF6B0F" w:rsidRDefault="00AF6B0F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المبحث الأول:الدراسة الموضوعية التطبيقية للقرار.</w:t>
      </w:r>
    </w:p>
    <w:p w:rsidR="00AF6B0F" w:rsidRDefault="00AF6B0F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المبحث الثاني :الدراسة الشخصية وإبداء الرأي الفقهي أو القضائي(تأييد أو رفض مع التعليل).</w:t>
      </w:r>
    </w:p>
    <w:p w:rsidR="00AF6B0F" w:rsidRDefault="00AF6B0F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-التوازن في الخطة.</w:t>
      </w:r>
    </w:p>
    <w:p w:rsidR="00AF6B0F" w:rsidRDefault="00AF6B0F" w:rsidP="00E72816">
      <w:pPr>
        <w:spacing w:line="276" w:lineRule="auto"/>
        <w:jc w:val="left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-ربط عناوين الخطة بالجانب التطبيقي للدراسة ،اي الابتعاد عن العناوين النظرية.</w:t>
      </w:r>
    </w:p>
    <w:p w:rsidR="00033844" w:rsidRDefault="00033844" w:rsidP="00033844">
      <w:pPr>
        <w:spacing w:line="276" w:lineRule="auto"/>
        <w:rPr>
          <w:rFonts w:ascii="Sakkal Majall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بالتوفيق طلبتي الأعزاء.</w:t>
      </w:r>
    </w:p>
    <w:p w:rsidR="00AF6B0F" w:rsidRDefault="00AF6B0F" w:rsidP="00E72816">
      <w:pPr>
        <w:spacing w:line="276" w:lineRule="auto"/>
        <w:jc w:val="left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</w:p>
    <w:p w:rsidR="00C04763" w:rsidRPr="00AD4A0A" w:rsidRDefault="00C04763" w:rsidP="00C04763">
      <w:pPr>
        <w:spacing w:line="276" w:lineRule="auto"/>
        <w:jc w:val="left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</w:p>
    <w:p w:rsidR="00DD40D9" w:rsidRPr="00C85087" w:rsidRDefault="005C7A44" w:rsidP="00C85087">
      <w:pPr>
        <w:spacing w:line="276" w:lineRule="auto"/>
        <w:jc w:val="both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</w:t>
      </w:r>
      <w:r w:rsidR="00C85087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</w:t>
      </w:r>
      <w:r w:rsidR="0045750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د-هــــــــــبهـــــــــــوب </w:t>
      </w:r>
      <w:r w:rsidR="00CF362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.   </w:t>
      </w:r>
      <w:r w:rsidR="00DD40D9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               </w:t>
      </w:r>
    </w:p>
    <w:p w:rsidR="0073290E" w:rsidRPr="00DD40D9" w:rsidRDefault="0073290E" w:rsidP="005D4EBA">
      <w:pPr>
        <w:spacing w:line="276" w:lineRule="auto"/>
        <w:rPr>
          <w:sz w:val="28"/>
          <w:rtl/>
        </w:rPr>
      </w:pPr>
      <w:r w:rsidRPr="00DD40D9">
        <w:rPr>
          <w:sz w:val="28"/>
          <w:rtl/>
        </w:rPr>
        <w:t xml:space="preserve"> </w:t>
      </w:r>
    </w:p>
    <w:sectPr w:rsidR="0073290E" w:rsidRPr="00DD40D9" w:rsidSect="00975E6C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1418" w:bottom="1134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95D" w:rsidRDefault="00C5195D" w:rsidP="00B073F9">
      <w:r>
        <w:separator/>
      </w:r>
    </w:p>
  </w:endnote>
  <w:endnote w:type="continuationSeparator" w:id="1">
    <w:p w:rsidR="00C5195D" w:rsidRDefault="00C5195D" w:rsidP="00B0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BA" w:rsidRDefault="005D4EBA" w:rsidP="00527A8A">
    <w:pPr>
      <w:pStyle w:val="Pieddepage"/>
      <w:jc w:val="center"/>
    </w:pPr>
  </w:p>
  <w:p w:rsidR="005D4EBA" w:rsidRDefault="005D4EB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95D" w:rsidRDefault="00C5195D" w:rsidP="00B073F9">
      <w:r>
        <w:separator/>
      </w:r>
    </w:p>
  </w:footnote>
  <w:footnote w:type="continuationSeparator" w:id="1">
    <w:p w:rsidR="00C5195D" w:rsidRDefault="00C5195D" w:rsidP="00B07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630A"/>
    <w:multiLevelType w:val="multilevel"/>
    <w:tmpl w:val="8FD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00B6A"/>
    <w:multiLevelType w:val="hybridMultilevel"/>
    <w:tmpl w:val="1848DB50"/>
    <w:lvl w:ilvl="0" w:tplc="5A944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C1B2F"/>
    <w:multiLevelType w:val="multilevel"/>
    <w:tmpl w:val="2B4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D10B4"/>
    <w:multiLevelType w:val="hybridMultilevel"/>
    <w:tmpl w:val="F2F4238A"/>
    <w:lvl w:ilvl="0" w:tplc="E112FD36">
      <w:start w:val="1"/>
      <w:numFmt w:val="arabicAlpha"/>
      <w:lvlText w:val="%1."/>
      <w:lvlJc w:val="left"/>
      <w:pPr>
        <w:ind w:left="4019" w:hanging="3735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F85A20"/>
    <w:multiLevelType w:val="multilevel"/>
    <w:tmpl w:val="DA045008"/>
    <w:lvl w:ilvl="0">
      <w:start w:val="1"/>
      <w:numFmt w:val="upperRoman"/>
      <w:pStyle w:val="Sctio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595C5D49"/>
    <w:multiLevelType w:val="hybridMultilevel"/>
    <w:tmpl w:val="7F7AE32E"/>
    <w:lvl w:ilvl="0" w:tplc="B7F6D030">
      <w:start w:val="2"/>
      <w:numFmt w:val="bullet"/>
      <w:lvlText w:val="-"/>
      <w:lvlJc w:val="left"/>
      <w:pPr>
        <w:ind w:left="35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5F7F5788"/>
    <w:multiLevelType w:val="multilevel"/>
    <w:tmpl w:val="9FF4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42CE9"/>
    <w:multiLevelType w:val="multilevel"/>
    <w:tmpl w:val="3B6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35AB5"/>
    <w:multiLevelType w:val="hybridMultilevel"/>
    <w:tmpl w:val="C3727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70831"/>
    <w:multiLevelType w:val="multilevel"/>
    <w:tmpl w:val="F2F8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8224A"/>
    <w:multiLevelType w:val="multilevel"/>
    <w:tmpl w:val="3D18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30194"/>
    <w:multiLevelType w:val="hybridMultilevel"/>
    <w:tmpl w:val="5B7ADA04"/>
    <w:lvl w:ilvl="0" w:tplc="99A49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C23DCE"/>
    <w:rsid w:val="00027DD2"/>
    <w:rsid w:val="000308D4"/>
    <w:rsid w:val="00031092"/>
    <w:rsid w:val="00033844"/>
    <w:rsid w:val="000348E3"/>
    <w:rsid w:val="00060198"/>
    <w:rsid w:val="000678A7"/>
    <w:rsid w:val="000910B2"/>
    <w:rsid w:val="00093C45"/>
    <w:rsid w:val="00095BC4"/>
    <w:rsid w:val="000A3C75"/>
    <w:rsid w:val="000A5792"/>
    <w:rsid w:val="000A637F"/>
    <w:rsid w:val="000B0530"/>
    <w:rsid w:val="000B0563"/>
    <w:rsid w:val="000B3D1B"/>
    <w:rsid w:val="000B6CB1"/>
    <w:rsid w:val="000C13E8"/>
    <w:rsid w:val="000C5757"/>
    <w:rsid w:val="000D2698"/>
    <w:rsid w:val="000D3D1A"/>
    <w:rsid w:val="000D5E5B"/>
    <w:rsid w:val="000D67C7"/>
    <w:rsid w:val="000F2EAC"/>
    <w:rsid w:val="000F37C5"/>
    <w:rsid w:val="00112221"/>
    <w:rsid w:val="00112DFD"/>
    <w:rsid w:val="00117791"/>
    <w:rsid w:val="00123AC9"/>
    <w:rsid w:val="00127BA6"/>
    <w:rsid w:val="00142305"/>
    <w:rsid w:val="00143634"/>
    <w:rsid w:val="001536E5"/>
    <w:rsid w:val="0015612E"/>
    <w:rsid w:val="00161277"/>
    <w:rsid w:val="00161BFF"/>
    <w:rsid w:val="00173993"/>
    <w:rsid w:val="00175138"/>
    <w:rsid w:val="00175D44"/>
    <w:rsid w:val="00176417"/>
    <w:rsid w:val="001765B5"/>
    <w:rsid w:val="001819B3"/>
    <w:rsid w:val="00181D95"/>
    <w:rsid w:val="0018476A"/>
    <w:rsid w:val="00196F54"/>
    <w:rsid w:val="001A09BB"/>
    <w:rsid w:val="001A13BB"/>
    <w:rsid w:val="001B1172"/>
    <w:rsid w:val="001B1FE7"/>
    <w:rsid w:val="001B5BBA"/>
    <w:rsid w:val="001C4C0B"/>
    <w:rsid w:val="001D02BB"/>
    <w:rsid w:val="001D06A9"/>
    <w:rsid w:val="001D4B6D"/>
    <w:rsid w:val="001E1854"/>
    <w:rsid w:val="001F5171"/>
    <w:rsid w:val="00202C1A"/>
    <w:rsid w:val="00202EDE"/>
    <w:rsid w:val="0020676A"/>
    <w:rsid w:val="00206D89"/>
    <w:rsid w:val="00207BAC"/>
    <w:rsid w:val="00210012"/>
    <w:rsid w:val="00210F38"/>
    <w:rsid w:val="00213455"/>
    <w:rsid w:val="00216211"/>
    <w:rsid w:val="0021692E"/>
    <w:rsid w:val="00220C2E"/>
    <w:rsid w:val="00224013"/>
    <w:rsid w:val="0023011E"/>
    <w:rsid w:val="002463B0"/>
    <w:rsid w:val="002467BB"/>
    <w:rsid w:val="00252287"/>
    <w:rsid w:val="002524FA"/>
    <w:rsid w:val="00252A88"/>
    <w:rsid w:val="0025495C"/>
    <w:rsid w:val="002619FD"/>
    <w:rsid w:val="00264E30"/>
    <w:rsid w:val="00265EA1"/>
    <w:rsid w:val="00270959"/>
    <w:rsid w:val="002831B8"/>
    <w:rsid w:val="00292445"/>
    <w:rsid w:val="002A0798"/>
    <w:rsid w:val="002A1C2A"/>
    <w:rsid w:val="002A74BB"/>
    <w:rsid w:val="002A7BBE"/>
    <w:rsid w:val="002C4EB6"/>
    <w:rsid w:val="002D6652"/>
    <w:rsid w:val="002D74B1"/>
    <w:rsid w:val="002E2754"/>
    <w:rsid w:val="002E4921"/>
    <w:rsid w:val="002E5D6A"/>
    <w:rsid w:val="002E6B9A"/>
    <w:rsid w:val="002F6EE1"/>
    <w:rsid w:val="003019CB"/>
    <w:rsid w:val="00305590"/>
    <w:rsid w:val="003059C7"/>
    <w:rsid w:val="003147B1"/>
    <w:rsid w:val="003170D8"/>
    <w:rsid w:val="0032207D"/>
    <w:rsid w:val="0032420B"/>
    <w:rsid w:val="00326921"/>
    <w:rsid w:val="00330267"/>
    <w:rsid w:val="00331F44"/>
    <w:rsid w:val="00332C6D"/>
    <w:rsid w:val="00342A61"/>
    <w:rsid w:val="00344573"/>
    <w:rsid w:val="00351D67"/>
    <w:rsid w:val="00352285"/>
    <w:rsid w:val="003530C0"/>
    <w:rsid w:val="003535C4"/>
    <w:rsid w:val="00354FB9"/>
    <w:rsid w:val="003651EC"/>
    <w:rsid w:val="00375EA3"/>
    <w:rsid w:val="00381B43"/>
    <w:rsid w:val="00390AE2"/>
    <w:rsid w:val="00393DE4"/>
    <w:rsid w:val="003A215D"/>
    <w:rsid w:val="003B516E"/>
    <w:rsid w:val="003B5B6A"/>
    <w:rsid w:val="003B5B6B"/>
    <w:rsid w:val="003C5E8D"/>
    <w:rsid w:val="003F50C0"/>
    <w:rsid w:val="00400918"/>
    <w:rsid w:val="00403467"/>
    <w:rsid w:val="00407360"/>
    <w:rsid w:val="00407F11"/>
    <w:rsid w:val="004124C0"/>
    <w:rsid w:val="00414834"/>
    <w:rsid w:val="0041646F"/>
    <w:rsid w:val="0042414B"/>
    <w:rsid w:val="0043335C"/>
    <w:rsid w:val="00435C21"/>
    <w:rsid w:val="00441D68"/>
    <w:rsid w:val="00446352"/>
    <w:rsid w:val="004550AF"/>
    <w:rsid w:val="00455ED8"/>
    <w:rsid w:val="0045750C"/>
    <w:rsid w:val="00463405"/>
    <w:rsid w:val="004640EC"/>
    <w:rsid w:val="004710CF"/>
    <w:rsid w:val="00471BB4"/>
    <w:rsid w:val="0047549B"/>
    <w:rsid w:val="00477C19"/>
    <w:rsid w:val="004801A1"/>
    <w:rsid w:val="0048393E"/>
    <w:rsid w:val="004855D1"/>
    <w:rsid w:val="00485BAC"/>
    <w:rsid w:val="00490346"/>
    <w:rsid w:val="00496D48"/>
    <w:rsid w:val="004A0B94"/>
    <w:rsid w:val="004A3554"/>
    <w:rsid w:val="004B1853"/>
    <w:rsid w:val="004C665B"/>
    <w:rsid w:val="004D1DF9"/>
    <w:rsid w:val="004D620B"/>
    <w:rsid w:val="004E474A"/>
    <w:rsid w:val="004E49B9"/>
    <w:rsid w:val="004E7A21"/>
    <w:rsid w:val="004F65F5"/>
    <w:rsid w:val="00507D89"/>
    <w:rsid w:val="005112A9"/>
    <w:rsid w:val="00516500"/>
    <w:rsid w:val="00517464"/>
    <w:rsid w:val="00524016"/>
    <w:rsid w:val="005262C3"/>
    <w:rsid w:val="00527A8A"/>
    <w:rsid w:val="00532064"/>
    <w:rsid w:val="00532692"/>
    <w:rsid w:val="00541A59"/>
    <w:rsid w:val="005436E4"/>
    <w:rsid w:val="005444FB"/>
    <w:rsid w:val="00551493"/>
    <w:rsid w:val="00555859"/>
    <w:rsid w:val="00560CC6"/>
    <w:rsid w:val="005669C2"/>
    <w:rsid w:val="005675C7"/>
    <w:rsid w:val="00567D61"/>
    <w:rsid w:val="0057002B"/>
    <w:rsid w:val="00571B22"/>
    <w:rsid w:val="005831FA"/>
    <w:rsid w:val="00583DDF"/>
    <w:rsid w:val="00587377"/>
    <w:rsid w:val="00593A14"/>
    <w:rsid w:val="005A67A4"/>
    <w:rsid w:val="005B0AE4"/>
    <w:rsid w:val="005B1FE2"/>
    <w:rsid w:val="005B5539"/>
    <w:rsid w:val="005B7C91"/>
    <w:rsid w:val="005C001B"/>
    <w:rsid w:val="005C7A44"/>
    <w:rsid w:val="005D2744"/>
    <w:rsid w:val="005D4DAE"/>
    <w:rsid w:val="005D4EBA"/>
    <w:rsid w:val="005D66EE"/>
    <w:rsid w:val="005E0AA0"/>
    <w:rsid w:val="005E1534"/>
    <w:rsid w:val="005E54D3"/>
    <w:rsid w:val="005E58B8"/>
    <w:rsid w:val="005F43D5"/>
    <w:rsid w:val="0060177D"/>
    <w:rsid w:val="006042CD"/>
    <w:rsid w:val="0061094A"/>
    <w:rsid w:val="0061122B"/>
    <w:rsid w:val="006136E2"/>
    <w:rsid w:val="00615315"/>
    <w:rsid w:val="00621CE3"/>
    <w:rsid w:val="006308BB"/>
    <w:rsid w:val="00634FC1"/>
    <w:rsid w:val="00640F8E"/>
    <w:rsid w:val="00660A45"/>
    <w:rsid w:val="0066140F"/>
    <w:rsid w:val="006742E6"/>
    <w:rsid w:val="00681B57"/>
    <w:rsid w:val="0068298F"/>
    <w:rsid w:val="0068566C"/>
    <w:rsid w:val="00690FF2"/>
    <w:rsid w:val="006A3069"/>
    <w:rsid w:val="006A3543"/>
    <w:rsid w:val="006A3A6B"/>
    <w:rsid w:val="006A50ED"/>
    <w:rsid w:val="006A6012"/>
    <w:rsid w:val="006A6816"/>
    <w:rsid w:val="006B16F1"/>
    <w:rsid w:val="006B64E9"/>
    <w:rsid w:val="006C2034"/>
    <w:rsid w:val="006D1A56"/>
    <w:rsid w:val="006D7C76"/>
    <w:rsid w:val="006E2781"/>
    <w:rsid w:val="006F1FBE"/>
    <w:rsid w:val="006F2A3F"/>
    <w:rsid w:val="006F7D63"/>
    <w:rsid w:val="007020D1"/>
    <w:rsid w:val="007064A9"/>
    <w:rsid w:val="00710A91"/>
    <w:rsid w:val="0071171C"/>
    <w:rsid w:val="007119D6"/>
    <w:rsid w:val="00714865"/>
    <w:rsid w:val="00717D54"/>
    <w:rsid w:val="007212D1"/>
    <w:rsid w:val="0072138A"/>
    <w:rsid w:val="007233E9"/>
    <w:rsid w:val="00730605"/>
    <w:rsid w:val="0073290E"/>
    <w:rsid w:val="00736AFD"/>
    <w:rsid w:val="007374A9"/>
    <w:rsid w:val="00751006"/>
    <w:rsid w:val="007512C0"/>
    <w:rsid w:val="00751F57"/>
    <w:rsid w:val="0075246B"/>
    <w:rsid w:val="007526EE"/>
    <w:rsid w:val="007654B2"/>
    <w:rsid w:val="0077202C"/>
    <w:rsid w:val="00775616"/>
    <w:rsid w:val="00776D9D"/>
    <w:rsid w:val="00786DF2"/>
    <w:rsid w:val="00790860"/>
    <w:rsid w:val="007921BB"/>
    <w:rsid w:val="00793043"/>
    <w:rsid w:val="007948E4"/>
    <w:rsid w:val="007A4AA1"/>
    <w:rsid w:val="007A5129"/>
    <w:rsid w:val="007A52F3"/>
    <w:rsid w:val="007A68FA"/>
    <w:rsid w:val="007A72AC"/>
    <w:rsid w:val="007B2F80"/>
    <w:rsid w:val="007B7808"/>
    <w:rsid w:val="007B7E23"/>
    <w:rsid w:val="007C04B2"/>
    <w:rsid w:val="007D2FE8"/>
    <w:rsid w:val="007D7ABA"/>
    <w:rsid w:val="007E12AA"/>
    <w:rsid w:val="007E1623"/>
    <w:rsid w:val="007E1F6F"/>
    <w:rsid w:val="007E3145"/>
    <w:rsid w:val="007E35B7"/>
    <w:rsid w:val="007E5349"/>
    <w:rsid w:val="007F6FF3"/>
    <w:rsid w:val="007F7DD5"/>
    <w:rsid w:val="008001B1"/>
    <w:rsid w:val="008026AA"/>
    <w:rsid w:val="0080444D"/>
    <w:rsid w:val="00806A1F"/>
    <w:rsid w:val="00810CBC"/>
    <w:rsid w:val="00813BD7"/>
    <w:rsid w:val="00821E69"/>
    <w:rsid w:val="008221AE"/>
    <w:rsid w:val="0082285B"/>
    <w:rsid w:val="00824568"/>
    <w:rsid w:val="0082647E"/>
    <w:rsid w:val="00826DC9"/>
    <w:rsid w:val="00835DF5"/>
    <w:rsid w:val="00843DA3"/>
    <w:rsid w:val="00851688"/>
    <w:rsid w:val="008529A4"/>
    <w:rsid w:val="00854424"/>
    <w:rsid w:val="008578F9"/>
    <w:rsid w:val="00862EEA"/>
    <w:rsid w:val="00866A66"/>
    <w:rsid w:val="0087274D"/>
    <w:rsid w:val="0087359B"/>
    <w:rsid w:val="00880221"/>
    <w:rsid w:val="00880FE8"/>
    <w:rsid w:val="00882541"/>
    <w:rsid w:val="00882D5B"/>
    <w:rsid w:val="00885626"/>
    <w:rsid w:val="008864A0"/>
    <w:rsid w:val="00887AC4"/>
    <w:rsid w:val="0089399E"/>
    <w:rsid w:val="00897E3D"/>
    <w:rsid w:val="008A1E2D"/>
    <w:rsid w:val="008A2603"/>
    <w:rsid w:val="008A40EB"/>
    <w:rsid w:val="008B3653"/>
    <w:rsid w:val="008B6C83"/>
    <w:rsid w:val="008C234A"/>
    <w:rsid w:val="008C29AC"/>
    <w:rsid w:val="008D08BE"/>
    <w:rsid w:val="008D36B4"/>
    <w:rsid w:val="008D3C64"/>
    <w:rsid w:val="008D3CBD"/>
    <w:rsid w:val="008D56D0"/>
    <w:rsid w:val="008E0731"/>
    <w:rsid w:val="008E33EC"/>
    <w:rsid w:val="008E36D9"/>
    <w:rsid w:val="008F38ED"/>
    <w:rsid w:val="008F71B1"/>
    <w:rsid w:val="00904D08"/>
    <w:rsid w:val="009057A5"/>
    <w:rsid w:val="00906D91"/>
    <w:rsid w:val="00912B93"/>
    <w:rsid w:val="0092693E"/>
    <w:rsid w:val="009269AF"/>
    <w:rsid w:val="00935CA2"/>
    <w:rsid w:val="00940660"/>
    <w:rsid w:val="00940D65"/>
    <w:rsid w:val="009445A9"/>
    <w:rsid w:val="00951E1E"/>
    <w:rsid w:val="0095639B"/>
    <w:rsid w:val="00956FF8"/>
    <w:rsid w:val="0096010C"/>
    <w:rsid w:val="00975E6C"/>
    <w:rsid w:val="00982887"/>
    <w:rsid w:val="00983C53"/>
    <w:rsid w:val="00985EFD"/>
    <w:rsid w:val="00990411"/>
    <w:rsid w:val="009910BC"/>
    <w:rsid w:val="009916F6"/>
    <w:rsid w:val="00994FB3"/>
    <w:rsid w:val="009A1FCA"/>
    <w:rsid w:val="009A219D"/>
    <w:rsid w:val="009A232D"/>
    <w:rsid w:val="009A2B05"/>
    <w:rsid w:val="009A2CA2"/>
    <w:rsid w:val="009A6055"/>
    <w:rsid w:val="009B0EB7"/>
    <w:rsid w:val="009B3636"/>
    <w:rsid w:val="009E167F"/>
    <w:rsid w:val="009F04CA"/>
    <w:rsid w:val="009F19F9"/>
    <w:rsid w:val="009F3A19"/>
    <w:rsid w:val="009F3F3E"/>
    <w:rsid w:val="009F4907"/>
    <w:rsid w:val="00A00B6D"/>
    <w:rsid w:val="00A047B0"/>
    <w:rsid w:val="00A06E93"/>
    <w:rsid w:val="00A13AB0"/>
    <w:rsid w:val="00A15031"/>
    <w:rsid w:val="00A3061E"/>
    <w:rsid w:val="00A35506"/>
    <w:rsid w:val="00A40EB1"/>
    <w:rsid w:val="00A41AF2"/>
    <w:rsid w:val="00A42B9E"/>
    <w:rsid w:val="00A51B8E"/>
    <w:rsid w:val="00A521F3"/>
    <w:rsid w:val="00A65E03"/>
    <w:rsid w:val="00A669EF"/>
    <w:rsid w:val="00A67BC6"/>
    <w:rsid w:val="00A71031"/>
    <w:rsid w:val="00A74031"/>
    <w:rsid w:val="00A75CC1"/>
    <w:rsid w:val="00A8527E"/>
    <w:rsid w:val="00A86160"/>
    <w:rsid w:val="00A93BB3"/>
    <w:rsid w:val="00A94994"/>
    <w:rsid w:val="00AA65FA"/>
    <w:rsid w:val="00AA767A"/>
    <w:rsid w:val="00AB0BCB"/>
    <w:rsid w:val="00AD4A0A"/>
    <w:rsid w:val="00AF2590"/>
    <w:rsid w:val="00AF513B"/>
    <w:rsid w:val="00AF6359"/>
    <w:rsid w:val="00AF6B0F"/>
    <w:rsid w:val="00B0061F"/>
    <w:rsid w:val="00B0214B"/>
    <w:rsid w:val="00B030B5"/>
    <w:rsid w:val="00B0323E"/>
    <w:rsid w:val="00B073F9"/>
    <w:rsid w:val="00B20CC8"/>
    <w:rsid w:val="00B21161"/>
    <w:rsid w:val="00B2217C"/>
    <w:rsid w:val="00B2337E"/>
    <w:rsid w:val="00B3086B"/>
    <w:rsid w:val="00B41058"/>
    <w:rsid w:val="00B43C92"/>
    <w:rsid w:val="00B444B3"/>
    <w:rsid w:val="00B51010"/>
    <w:rsid w:val="00B51A0C"/>
    <w:rsid w:val="00B72765"/>
    <w:rsid w:val="00B73287"/>
    <w:rsid w:val="00B74CA4"/>
    <w:rsid w:val="00B8412E"/>
    <w:rsid w:val="00B970BA"/>
    <w:rsid w:val="00B97348"/>
    <w:rsid w:val="00BA1FA2"/>
    <w:rsid w:val="00BA4D78"/>
    <w:rsid w:val="00BA6E1C"/>
    <w:rsid w:val="00BB27E2"/>
    <w:rsid w:val="00BB60A4"/>
    <w:rsid w:val="00BB7F0A"/>
    <w:rsid w:val="00BC194D"/>
    <w:rsid w:val="00BC3BA5"/>
    <w:rsid w:val="00BC7472"/>
    <w:rsid w:val="00BD7813"/>
    <w:rsid w:val="00BE583D"/>
    <w:rsid w:val="00BF201A"/>
    <w:rsid w:val="00BF7A35"/>
    <w:rsid w:val="00C00B9B"/>
    <w:rsid w:val="00C01C07"/>
    <w:rsid w:val="00C04763"/>
    <w:rsid w:val="00C05B08"/>
    <w:rsid w:val="00C06C79"/>
    <w:rsid w:val="00C1261B"/>
    <w:rsid w:val="00C12EDF"/>
    <w:rsid w:val="00C13434"/>
    <w:rsid w:val="00C21E91"/>
    <w:rsid w:val="00C23DCE"/>
    <w:rsid w:val="00C268EA"/>
    <w:rsid w:val="00C31D39"/>
    <w:rsid w:val="00C32F18"/>
    <w:rsid w:val="00C41CE3"/>
    <w:rsid w:val="00C4456B"/>
    <w:rsid w:val="00C44AFA"/>
    <w:rsid w:val="00C458CA"/>
    <w:rsid w:val="00C5195D"/>
    <w:rsid w:val="00C54DAE"/>
    <w:rsid w:val="00C62574"/>
    <w:rsid w:val="00C63547"/>
    <w:rsid w:val="00C70617"/>
    <w:rsid w:val="00C757B3"/>
    <w:rsid w:val="00C85087"/>
    <w:rsid w:val="00C86AD6"/>
    <w:rsid w:val="00C90F41"/>
    <w:rsid w:val="00C97DEC"/>
    <w:rsid w:val="00CA2E8F"/>
    <w:rsid w:val="00CA337D"/>
    <w:rsid w:val="00CA6D06"/>
    <w:rsid w:val="00CB14D3"/>
    <w:rsid w:val="00CB48A9"/>
    <w:rsid w:val="00CB5682"/>
    <w:rsid w:val="00CC00A5"/>
    <w:rsid w:val="00CD5BE2"/>
    <w:rsid w:val="00CE2ECE"/>
    <w:rsid w:val="00CE54DA"/>
    <w:rsid w:val="00CE687A"/>
    <w:rsid w:val="00CF362C"/>
    <w:rsid w:val="00CF523A"/>
    <w:rsid w:val="00CF5B36"/>
    <w:rsid w:val="00CF7C50"/>
    <w:rsid w:val="00D00147"/>
    <w:rsid w:val="00D00B43"/>
    <w:rsid w:val="00D04A24"/>
    <w:rsid w:val="00D05B78"/>
    <w:rsid w:val="00D06C54"/>
    <w:rsid w:val="00D11E6F"/>
    <w:rsid w:val="00D120E1"/>
    <w:rsid w:val="00D22A2E"/>
    <w:rsid w:val="00D25098"/>
    <w:rsid w:val="00D329CA"/>
    <w:rsid w:val="00D35D4D"/>
    <w:rsid w:val="00D400D9"/>
    <w:rsid w:val="00D46BFC"/>
    <w:rsid w:val="00D50A8D"/>
    <w:rsid w:val="00D513C0"/>
    <w:rsid w:val="00D57961"/>
    <w:rsid w:val="00D663B2"/>
    <w:rsid w:val="00D71876"/>
    <w:rsid w:val="00D76DCD"/>
    <w:rsid w:val="00D80CFB"/>
    <w:rsid w:val="00D81EEE"/>
    <w:rsid w:val="00D84038"/>
    <w:rsid w:val="00D94549"/>
    <w:rsid w:val="00DA0976"/>
    <w:rsid w:val="00DA22E9"/>
    <w:rsid w:val="00DA45A3"/>
    <w:rsid w:val="00DA4877"/>
    <w:rsid w:val="00DB0CE2"/>
    <w:rsid w:val="00DC26C8"/>
    <w:rsid w:val="00DC7B5F"/>
    <w:rsid w:val="00DD17BA"/>
    <w:rsid w:val="00DD2196"/>
    <w:rsid w:val="00DD360D"/>
    <w:rsid w:val="00DD40D9"/>
    <w:rsid w:val="00DE48B2"/>
    <w:rsid w:val="00DF04B4"/>
    <w:rsid w:val="00DF2FF3"/>
    <w:rsid w:val="00DF5D29"/>
    <w:rsid w:val="00E06756"/>
    <w:rsid w:val="00E24581"/>
    <w:rsid w:val="00E25D72"/>
    <w:rsid w:val="00E26A34"/>
    <w:rsid w:val="00E302C5"/>
    <w:rsid w:val="00E35F35"/>
    <w:rsid w:val="00E40222"/>
    <w:rsid w:val="00E428CC"/>
    <w:rsid w:val="00E467E4"/>
    <w:rsid w:val="00E4790F"/>
    <w:rsid w:val="00E52817"/>
    <w:rsid w:val="00E5533B"/>
    <w:rsid w:val="00E666B2"/>
    <w:rsid w:val="00E66BCD"/>
    <w:rsid w:val="00E72816"/>
    <w:rsid w:val="00E74D67"/>
    <w:rsid w:val="00E76AF7"/>
    <w:rsid w:val="00E90728"/>
    <w:rsid w:val="00E90884"/>
    <w:rsid w:val="00E918C5"/>
    <w:rsid w:val="00E93903"/>
    <w:rsid w:val="00E9593B"/>
    <w:rsid w:val="00EA26B4"/>
    <w:rsid w:val="00EB1D4F"/>
    <w:rsid w:val="00EB219E"/>
    <w:rsid w:val="00EB230F"/>
    <w:rsid w:val="00EC213B"/>
    <w:rsid w:val="00ED393E"/>
    <w:rsid w:val="00EE1E7A"/>
    <w:rsid w:val="00EE4FB3"/>
    <w:rsid w:val="00EE51D8"/>
    <w:rsid w:val="00EF44B5"/>
    <w:rsid w:val="00EF49C4"/>
    <w:rsid w:val="00EF757A"/>
    <w:rsid w:val="00F12FB1"/>
    <w:rsid w:val="00F158B7"/>
    <w:rsid w:val="00F2142A"/>
    <w:rsid w:val="00F32A30"/>
    <w:rsid w:val="00F32F51"/>
    <w:rsid w:val="00F33FAB"/>
    <w:rsid w:val="00F3719B"/>
    <w:rsid w:val="00F51BCD"/>
    <w:rsid w:val="00F531E5"/>
    <w:rsid w:val="00F538B7"/>
    <w:rsid w:val="00F605A1"/>
    <w:rsid w:val="00F605D4"/>
    <w:rsid w:val="00F703F6"/>
    <w:rsid w:val="00F72AC6"/>
    <w:rsid w:val="00F777AF"/>
    <w:rsid w:val="00F77A33"/>
    <w:rsid w:val="00F90830"/>
    <w:rsid w:val="00F9137E"/>
    <w:rsid w:val="00F919D4"/>
    <w:rsid w:val="00FA4D16"/>
    <w:rsid w:val="00FA682B"/>
    <w:rsid w:val="00FB0DA9"/>
    <w:rsid w:val="00FB52A0"/>
    <w:rsid w:val="00FC5BB5"/>
    <w:rsid w:val="00FD3DFC"/>
    <w:rsid w:val="00FD4492"/>
    <w:rsid w:val="00FE1D12"/>
    <w:rsid w:val="00FE3F23"/>
    <w:rsid w:val="00FE6FF4"/>
    <w:rsid w:val="00FF3379"/>
    <w:rsid w:val="00FF5DA7"/>
    <w:rsid w:val="00FF77A5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F9"/>
    <w:pPr>
      <w:bidi/>
      <w:jc w:val="right"/>
    </w:pPr>
    <w:rPr>
      <w:sz w:val="24"/>
      <w:szCs w:val="24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F538B7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A23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F538B7"/>
    <w:pPr>
      <w:keepNext/>
      <w:spacing w:before="240" w:after="60"/>
      <w:outlineLvl w:val="2"/>
    </w:pPr>
    <w:rPr>
      <w:rFonts w:ascii="Cambria" w:eastAsiaTheme="majorEastAsia" w:hAnsi="Cambria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38B7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semiHidden/>
    <w:rsid w:val="009A2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F538B7"/>
    <w:rPr>
      <w:rFonts w:ascii="Cambria" w:eastAsiaTheme="majorEastAsia" w:hAnsi="Cambria"/>
      <w:b/>
      <w:bCs/>
      <w:sz w:val="26"/>
      <w:szCs w:val="26"/>
    </w:rPr>
  </w:style>
  <w:style w:type="character" w:styleId="lev">
    <w:name w:val="Strong"/>
    <w:basedOn w:val="Policepardfaut"/>
    <w:qFormat/>
    <w:rsid w:val="00F538B7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F538B7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F538B7"/>
    <w:rPr>
      <w:sz w:val="24"/>
      <w:szCs w:val="24"/>
      <w:lang w:val="en-US" w:eastAsia="en-US"/>
    </w:rPr>
  </w:style>
  <w:style w:type="paragraph" w:styleId="Notedebasdepage">
    <w:name w:val="footnote text"/>
    <w:aliases w:val="Char Char Char,Char Char"/>
    <w:basedOn w:val="Normal"/>
    <w:link w:val="NotedebasdepageCar"/>
    <w:uiPriority w:val="99"/>
    <w:qFormat/>
    <w:rsid w:val="00F538B7"/>
    <w:rPr>
      <w:sz w:val="20"/>
      <w:szCs w:val="20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rsid w:val="00F538B7"/>
    <w:rPr>
      <w:lang w:val="en-US" w:eastAsia="en-US"/>
    </w:rPr>
  </w:style>
  <w:style w:type="character" w:styleId="Appelnotedebasdep">
    <w:name w:val="footnote reference"/>
    <w:aliases w:val="Footnote"/>
    <w:basedOn w:val="Policepardfaut"/>
    <w:uiPriority w:val="99"/>
    <w:semiHidden/>
    <w:qFormat/>
    <w:rsid w:val="00F538B7"/>
    <w:rPr>
      <w:vertAlign w:val="superscript"/>
    </w:rPr>
  </w:style>
  <w:style w:type="paragraph" w:styleId="Titre">
    <w:name w:val="Title"/>
    <w:basedOn w:val="Normal"/>
    <w:next w:val="Normal"/>
    <w:link w:val="TitreCar"/>
    <w:qFormat/>
    <w:rsid w:val="00F538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F53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ccentuation">
    <w:name w:val="Emphasis"/>
    <w:basedOn w:val="Policepardfaut"/>
    <w:uiPriority w:val="20"/>
    <w:qFormat/>
    <w:rsid w:val="00F538B7"/>
    <w:rPr>
      <w:i/>
      <w:iCs/>
    </w:rPr>
  </w:style>
  <w:style w:type="character" w:styleId="Titredulivre">
    <w:name w:val="Book Title"/>
    <w:uiPriority w:val="33"/>
    <w:qFormat/>
    <w:rsid w:val="00F538B7"/>
    <w:rPr>
      <w:rFonts w:ascii="Bookman Old Style" w:eastAsia="Times New Roman" w:hAnsi="Bookman Old Style" w:cs="Times New Roman"/>
      <w:b/>
      <w:bCs/>
      <w:smallCaps/>
      <w:color w:val="34343E"/>
      <w:spacing w:val="10"/>
      <w:u w:val="single"/>
    </w:rPr>
  </w:style>
  <w:style w:type="paragraph" w:customStyle="1" w:styleId="Style1">
    <w:name w:val="Style1"/>
    <w:basedOn w:val="Notedebasdepage"/>
    <w:qFormat/>
    <w:rsid w:val="00F538B7"/>
    <w:pPr>
      <w:bidi w:val="0"/>
      <w:spacing w:line="271" w:lineRule="auto"/>
    </w:pPr>
    <w:rPr>
      <w:rFonts w:ascii="Calibri" w:eastAsia="SimSun" w:hAnsi="Calibri" w:cs="Arial"/>
      <w:lang w:val="fr-FR" w:eastAsia="zh-CN"/>
    </w:rPr>
  </w:style>
  <w:style w:type="paragraph" w:customStyle="1" w:styleId="titreArticle">
    <w:name w:val="titreArticle"/>
    <w:basedOn w:val="Titre"/>
    <w:link w:val="titreArticleCar"/>
    <w:qFormat/>
    <w:rsid w:val="00F538B7"/>
    <w:pPr>
      <w:framePr w:w="9231" w:hSpace="187" w:vSpace="187" w:wrap="notBeside" w:vAnchor="text" w:hAnchor="page" w:x="1419" w:y="1"/>
      <w:pBdr>
        <w:bottom w:val="none" w:sz="0" w:space="0" w:color="auto"/>
      </w:pBdr>
      <w:bidi w:val="0"/>
      <w:spacing w:after="0"/>
      <w:contextualSpacing w:val="0"/>
      <w:jc w:val="center"/>
    </w:pPr>
    <w:rPr>
      <w:b/>
      <w:sz w:val="48"/>
      <w:szCs w:val="48"/>
      <w:lang w:eastAsia="it-IT"/>
    </w:rPr>
  </w:style>
  <w:style w:type="character" w:customStyle="1" w:styleId="titreArticleCar">
    <w:name w:val="titreArticle Car"/>
    <w:basedOn w:val="TitreCar"/>
    <w:link w:val="titreArticle"/>
    <w:rsid w:val="00F538B7"/>
    <w:rPr>
      <w:b/>
      <w:sz w:val="48"/>
      <w:szCs w:val="48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F538B7"/>
    <w:pPr>
      <w:numPr>
        <w:numId w:val="2"/>
      </w:numPr>
      <w:spacing w:after="200" w:line="276" w:lineRule="auto"/>
      <w:outlineLvl w:val="0"/>
    </w:pPr>
    <w:rPr>
      <w:rFonts w:ascii="Simplified Arabic" w:eastAsiaTheme="minorHAnsi" w:hAnsi="Simplified Arabic" w:cs="Simplified Arabic"/>
      <w:b/>
      <w:bCs/>
      <w:caps/>
      <w:sz w:val="28"/>
      <w:szCs w:val="28"/>
      <w:lang w:val="fr-FR" w:eastAsia="it-IT"/>
    </w:rPr>
  </w:style>
  <w:style w:type="character" w:customStyle="1" w:styleId="SctionCar">
    <w:name w:val="Séction Car"/>
    <w:basedOn w:val="Policepardfaut"/>
    <w:link w:val="Sction"/>
    <w:rsid w:val="00F538B7"/>
    <w:rPr>
      <w:rFonts w:ascii="Simplified Arabic" w:eastAsiaTheme="minorHAnsi" w:hAnsi="Simplified Arabic" w:cs="Simplified Arabic"/>
      <w:b/>
      <w:bCs/>
      <w:caps/>
      <w:sz w:val="28"/>
      <w:szCs w:val="28"/>
      <w:lang w:eastAsia="it-IT"/>
    </w:rPr>
  </w:style>
  <w:style w:type="paragraph" w:customStyle="1" w:styleId="TexteArticle">
    <w:name w:val="Texte Article"/>
    <w:link w:val="TexteArticleCar"/>
    <w:qFormat/>
    <w:rsid w:val="00F538B7"/>
    <w:pPr>
      <w:bidi/>
      <w:spacing w:before="240" w:after="120"/>
      <w:ind w:left="170" w:firstLine="425"/>
    </w:pPr>
    <w:rPr>
      <w:rFonts w:ascii="Simplified Arabic" w:eastAsiaTheme="minorHAnsi" w:hAnsi="Simplified Arabic" w:cs="Simplified Arabic"/>
      <w:sz w:val="24"/>
      <w:szCs w:val="24"/>
      <w:lang w:eastAsia="it-IT"/>
    </w:rPr>
  </w:style>
  <w:style w:type="character" w:customStyle="1" w:styleId="TexteArticleCar">
    <w:name w:val="Texte Article Car"/>
    <w:basedOn w:val="Policepardfaut"/>
    <w:link w:val="TexteArticle"/>
    <w:rsid w:val="00F538B7"/>
    <w:rPr>
      <w:rFonts w:ascii="Simplified Arabic" w:eastAsiaTheme="minorHAnsi" w:hAnsi="Simplified Arabic" w:cs="Simplified Arabic"/>
      <w:sz w:val="24"/>
      <w:szCs w:val="24"/>
      <w:lang w:eastAsia="it-IT"/>
    </w:rPr>
  </w:style>
  <w:style w:type="character" w:styleId="Lienhypertexte">
    <w:name w:val="Hyperlink"/>
    <w:basedOn w:val="Policepardfaut"/>
    <w:uiPriority w:val="99"/>
    <w:unhideWhenUsed/>
    <w:rsid w:val="00224013"/>
    <w:rPr>
      <w:color w:val="0000FF" w:themeColor="hyperlink"/>
      <w:u w:val="single"/>
    </w:rPr>
  </w:style>
  <w:style w:type="character" w:customStyle="1" w:styleId="auteur">
    <w:name w:val="auteur"/>
    <w:basedOn w:val="Policepardfaut"/>
    <w:rsid w:val="00E4790F"/>
  </w:style>
  <w:style w:type="paragraph" w:styleId="En-tte">
    <w:name w:val="header"/>
    <w:basedOn w:val="Normal"/>
    <w:link w:val="En-tteCar"/>
    <w:uiPriority w:val="99"/>
    <w:semiHidden/>
    <w:unhideWhenUsed/>
    <w:rsid w:val="00975E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75E6C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75E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E6C"/>
    <w:rPr>
      <w:sz w:val="24"/>
      <w:szCs w:val="24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01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1C07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C01C07"/>
  </w:style>
  <w:style w:type="character" w:styleId="Appeldenotedefin">
    <w:name w:val="endnote reference"/>
    <w:semiHidden/>
    <w:unhideWhenUsed/>
    <w:rsid w:val="00EF44B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F44B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F44B5"/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90FF2"/>
    <w:pPr>
      <w:bidi w:val="0"/>
      <w:spacing w:before="100" w:beforeAutospacing="1" w:after="100" w:afterAutospacing="1"/>
      <w:jc w:val="left"/>
    </w:pPr>
    <w:rPr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BF69-99AE-43A2-96A1-3B9BDF10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PITO</dc:creator>
  <cp:lastModifiedBy>pc</cp:lastModifiedBy>
  <cp:revision>21</cp:revision>
  <dcterms:created xsi:type="dcterms:W3CDTF">2025-05-30T21:45:00Z</dcterms:created>
  <dcterms:modified xsi:type="dcterms:W3CDTF">2025-05-31T12:48:00Z</dcterms:modified>
</cp:coreProperties>
</file>